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1CD" w:rsidRPr="005F096F" w:rsidRDefault="006501CD" w:rsidP="006501CD">
      <w:pPr>
        <w:shd w:val="clear" w:color="auto" w:fill="FFFFFF"/>
        <w:ind w:firstLine="1134"/>
        <w:jc w:val="center"/>
        <w:rPr>
          <w:b/>
          <w:sz w:val="28"/>
          <w:szCs w:val="28"/>
        </w:rPr>
      </w:pPr>
      <w:r w:rsidRPr="005F096F">
        <w:rPr>
          <w:b/>
          <w:sz w:val="28"/>
          <w:szCs w:val="28"/>
        </w:rPr>
        <w:t>8.3 Паропроводы</w:t>
      </w:r>
    </w:p>
    <w:p w:rsidR="006501CD" w:rsidRDefault="006501CD" w:rsidP="006501CD">
      <w:pPr>
        <w:shd w:val="clear" w:color="auto" w:fill="FFFFFF"/>
        <w:ind w:firstLine="1134"/>
        <w:jc w:val="center"/>
        <w:rPr>
          <w:sz w:val="28"/>
          <w:szCs w:val="28"/>
        </w:rPr>
      </w:pPr>
    </w:p>
    <w:p w:rsidR="006501CD" w:rsidRDefault="006501CD" w:rsidP="006501CD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Главный паропровод собирают по определенной схеме. На </w:t>
      </w:r>
      <w:r w:rsidRPr="00355B41">
        <w:rPr>
          <w:sz w:val="28"/>
          <w:szCs w:val="28"/>
        </w:rPr>
        <w:t>рис. 8.3</w:t>
      </w:r>
      <w:r>
        <w:rPr>
          <w:sz w:val="28"/>
          <w:szCs w:val="28"/>
        </w:rPr>
        <w:t xml:space="preserve"> приведены основные схемы паропроводов, которые имеют двойную магистраль с одиночными ответвлениями к котлам и потребителям пара. При повреждении, какого либо ответвления отключают только один агрегат или потребитель пара. Все запорные устройства устанавливают обычно на ответвлениях. В нормальных условиях обе магистрали работают одновременно. </w:t>
      </w:r>
    </w:p>
    <w:p w:rsidR="006501CD" w:rsidRDefault="006501CD" w:rsidP="006501CD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При повреждении одной магистрали ее выключают, и в работе остается только вторая магистраль.  Обе магистрали должны находиться под паром, иначе при аварии невозможно немедленно перейти на работу другой магистрали, поскольку требуется некоторое время на разогрев холодного резервного паропровода.</w:t>
      </w:r>
    </w:p>
    <w:p w:rsidR="006501CD" w:rsidRDefault="006501CD" w:rsidP="006501CD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Недостатками этой системы являются значительная длина паропровода и сложные вилочные соединения, а преимуществами – удобство переключении с одного паропровода на другой или отсутствие задвижек на главной магистрали. При любой аварии задвижки фланцевого соединения или тройника выходят из строя только один котел или один потребитель пара.</w:t>
      </w:r>
    </w:p>
    <w:p w:rsidR="006501CD" w:rsidRDefault="006501CD" w:rsidP="006501CD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На паропроводе до клапана должен быть установлен вентиль, а за клапаном – вентиль, предохранительный клапан и манометр.</w:t>
      </w:r>
    </w:p>
    <w:p w:rsidR="006501CD" w:rsidRDefault="006501CD" w:rsidP="006501CD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514600" cy="5781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578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01CD" w:rsidRDefault="006501CD" w:rsidP="006501CD">
      <w:pPr>
        <w:shd w:val="clear" w:color="auto" w:fill="FFFFFF"/>
        <w:jc w:val="center"/>
        <w:rPr>
          <w:sz w:val="28"/>
          <w:szCs w:val="28"/>
        </w:rPr>
      </w:pPr>
    </w:p>
    <w:p w:rsidR="006501CD" w:rsidRDefault="006501CD" w:rsidP="006501CD">
      <w:pPr>
        <w:shd w:val="clear" w:color="auto" w:fill="FFFFFF"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 xml:space="preserve">а – одинарная; б – двойная; в – с переключательным паропроводом; 1- паровые котлы; 2 – главный паропровод; 3 – водоотделитель; 4 –потребители пара. </w:t>
      </w:r>
      <w:proofErr w:type="gramEnd"/>
    </w:p>
    <w:p w:rsidR="006501CD" w:rsidRDefault="006501CD" w:rsidP="006501CD">
      <w:pPr>
        <w:shd w:val="clear" w:color="auto" w:fill="FFFFFF"/>
        <w:ind w:firstLine="1134"/>
        <w:jc w:val="both"/>
        <w:rPr>
          <w:sz w:val="28"/>
          <w:szCs w:val="28"/>
        </w:rPr>
      </w:pPr>
    </w:p>
    <w:p w:rsidR="006501CD" w:rsidRDefault="006501CD" w:rsidP="006501CD">
      <w:pPr>
        <w:shd w:val="clear" w:color="auto" w:fill="FFFFFF"/>
        <w:ind w:firstLine="1134"/>
        <w:jc w:val="center"/>
        <w:rPr>
          <w:sz w:val="28"/>
          <w:szCs w:val="28"/>
        </w:rPr>
      </w:pPr>
      <w:r>
        <w:rPr>
          <w:sz w:val="28"/>
          <w:szCs w:val="28"/>
        </w:rPr>
        <w:t>Рисунок 8.3 - Основные схемы главных паропроводов</w:t>
      </w:r>
    </w:p>
    <w:p w:rsidR="006501CD" w:rsidRDefault="006501CD" w:rsidP="006501CD">
      <w:pPr>
        <w:shd w:val="clear" w:color="auto" w:fill="FFFFFF"/>
        <w:rPr>
          <w:sz w:val="28"/>
          <w:szCs w:val="28"/>
        </w:rPr>
      </w:pPr>
    </w:p>
    <w:p w:rsidR="006501CD" w:rsidRDefault="006501CD" w:rsidP="006501CD">
      <w:pPr>
        <w:shd w:val="clear" w:color="auto" w:fill="FFFFFF"/>
        <w:ind w:firstLine="360"/>
        <w:jc w:val="center"/>
        <w:rPr>
          <w:sz w:val="28"/>
          <w:szCs w:val="28"/>
        </w:rPr>
      </w:pPr>
    </w:p>
    <w:p w:rsidR="00762F32" w:rsidRDefault="006501CD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1CD"/>
    <w:rsid w:val="00097047"/>
    <w:rsid w:val="006501CD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1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1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1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1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01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01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2019-09-11T07:47:00Z</dcterms:created>
  <dcterms:modified xsi:type="dcterms:W3CDTF">2019-09-11T07:47:00Z</dcterms:modified>
</cp:coreProperties>
</file>